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8DFB" w14:textId="1B539F15" w:rsidR="002E2222" w:rsidRPr="003F495A" w:rsidRDefault="00F95ED1" w:rsidP="002E2222">
      <w:pPr>
        <w:pStyle w:val="ListBullet"/>
        <w:numPr>
          <w:ilvl w:val="0"/>
          <w:numId w:val="0"/>
        </w:numPr>
        <w:spacing w:line="276" w:lineRule="auto"/>
        <w:jc w:val="both"/>
        <w:rPr>
          <w:rFonts w:ascii="Times New Roman" w:hAnsi="Times New Roman" w:cs="Times New Roman"/>
          <w:b/>
          <w:sz w:val="24"/>
          <w:szCs w:val="24"/>
        </w:rPr>
      </w:pPr>
      <w:r w:rsidRPr="003F495A">
        <w:rPr>
          <w:rFonts w:ascii="Times New Roman" w:hAnsi="Times New Roman" w:cs="Times New Roman"/>
          <w:b/>
          <w:sz w:val="24"/>
          <w:szCs w:val="24"/>
        </w:rPr>
        <w:t xml:space="preserve">6.1 </w:t>
      </w:r>
      <w:r w:rsidR="002E2222" w:rsidRPr="003F495A">
        <w:rPr>
          <w:rFonts w:ascii="Times New Roman" w:hAnsi="Times New Roman" w:cs="Times New Roman"/>
          <w:b/>
          <w:sz w:val="24"/>
          <w:szCs w:val="24"/>
        </w:rPr>
        <w:t>Criterion 6- Governance, Leadership and Management (100)</w:t>
      </w:r>
    </w:p>
    <w:p w14:paraId="5202BE48" w14:textId="5C2D7CBE" w:rsidR="00890D83" w:rsidRPr="003F495A" w:rsidRDefault="002E2222" w:rsidP="0039721C">
      <w:pPr>
        <w:pStyle w:val="ListBullet"/>
        <w:numPr>
          <w:ilvl w:val="0"/>
          <w:numId w:val="0"/>
        </w:numPr>
        <w:spacing w:line="276" w:lineRule="auto"/>
        <w:ind w:left="360" w:hanging="360"/>
        <w:jc w:val="both"/>
        <w:rPr>
          <w:rFonts w:ascii="Times New Roman" w:hAnsi="Times New Roman" w:cs="Times New Roman"/>
          <w:b/>
          <w:sz w:val="24"/>
          <w:szCs w:val="24"/>
        </w:rPr>
      </w:pPr>
      <w:r w:rsidRPr="003F495A">
        <w:rPr>
          <w:rFonts w:ascii="Times New Roman" w:hAnsi="Times New Roman" w:cs="Times New Roman"/>
          <w:b/>
          <w:sz w:val="24"/>
          <w:szCs w:val="24"/>
        </w:rPr>
        <w:t>Key Indicator-6.1 Institutional Vision and Leadership (15)</w:t>
      </w:r>
    </w:p>
    <w:p w14:paraId="53DB3184" w14:textId="7F09FD81" w:rsidR="003E42EA" w:rsidRPr="003F495A" w:rsidRDefault="003E42EA" w:rsidP="003F495A">
      <w:pPr>
        <w:spacing w:line="360" w:lineRule="auto"/>
        <w:ind w:firstLine="720"/>
        <w:jc w:val="both"/>
        <w:rPr>
          <w:rFonts w:ascii="Times New Roman" w:hAnsi="Times New Roman" w:cs="Times New Roman"/>
          <w:sz w:val="24"/>
          <w:szCs w:val="24"/>
        </w:rPr>
      </w:pPr>
      <w:r w:rsidRPr="003F495A">
        <w:rPr>
          <w:rFonts w:ascii="Times New Roman" w:hAnsi="Times New Roman" w:cs="Times New Roman"/>
          <w:sz w:val="24"/>
          <w:szCs w:val="24"/>
        </w:rPr>
        <w:t>Anurag Pharmacy College (self-finance), which is affiliated with JNTUH in Hyderabad and certified by the AICTE and PCI in New Delhi, was funded by the Amartya Educational Society in 2007. Its vision and mission were set by the Governing Body, Convenor Committee, and</w:t>
      </w:r>
      <w:r w:rsidR="00B64E22" w:rsidRPr="003F495A">
        <w:rPr>
          <w:rFonts w:ascii="Times New Roman" w:hAnsi="Times New Roman" w:cs="Times New Roman"/>
          <w:sz w:val="24"/>
          <w:szCs w:val="24"/>
        </w:rPr>
        <w:tab/>
      </w:r>
      <w:r w:rsidRPr="003F495A">
        <w:rPr>
          <w:rFonts w:ascii="Times New Roman" w:hAnsi="Times New Roman" w:cs="Times New Roman"/>
          <w:sz w:val="24"/>
          <w:szCs w:val="24"/>
        </w:rPr>
        <w:t>Program</w:t>
      </w:r>
      <w:r w:rsidR="00B64E22" w:rsidRPr="003F495A">
        <w:rPr>
          <w:rFonts w:ascii="Times New Roman" w:hAnsi="Times New Roman" w:cs="Times New Roman"/>
          <w:sz w:val="24"/>
          <w:szCs w:val="24"/>
        </w:rPr>
        <w:tab/>
      </w:r>
      <w:r w:rsidRPr="003F495A">
        <w:rPr>
          <w:rFonts w:ascii="Times New Roman" w:hAnsi="Times New Roman" w:cs="Times New Roman"/>
          <w:sz w:val="24"/>
          <w:szCs w:val="24"/>
        </w:rPr>
        <w:t>Assessment</w:t>
      </w:r>
      <w:r w:rsidR="00B64E22" w:rsidRPr="003F495A">
        <w:rPr>
          <w:rFonts w:ascii="Times New Roman" w:hAnsi="Times New Roman" w:cs="Times New Roman"/>
          <w:sz w:val="24"/>
          <w:szCs w:val="24"/>
        </w:rPr>
        <w:tab/>
      </w:r>
      <w:r w:rsidRPr="003F495A">
        <w:rPr>
          <w:rFonts w:ascii="Times New Roman" w:hAnsi="Times New Roman" w:cs="Times New Roman"/>
          <w:sz w:val="24"/>
          <w:szCs w:val="24"/>
        </w:rPr>
        <w:t xml:space="preserve">Committee. </w:t>
      </w:r>
      <w:r w:rsidRPr="003F495A">
        <w:rPr>
          <w:rFonts w:ascii="Times New Roman" w:hAnsi="Times New Roman" w:cs="Times New Roman"/>
          <w:sz w:val="24"/>
          <w:szCs w:val="24"/>
        </w:rPr>
        <w:br/>
      </w:r>
      <w:r w:rsidRPr="003F495A">
        <w:rPr>
          <w:rFonts w:ascii="Times New Roman" w:hAnsi="Times New Roman" w:cs="Times New Roman"/>
          <w:b/>
          <w:bCs/>
          <w:sz w:val="24"/>
          <w:szCs w:val="24"/>
        </w:rPr>
        <w:t>VISION:</w:t>
      </w:r>
      <w:r w:rsidRPr="003F495A">
        <w:rPr>
          <w:rFonts w:ascii="Times New Roman" w:hAnsi="Times New Roman" w:cs="Times New Roman"/>
          <w:sz w:val="24"/>
          <w:szCs w:val="24"/>
        </w:rPr>
        <w:t xml:space="preserve"> </w:t>
      </w:r>
      <w:r w:rsidR="002546AE" w:rsidRPr="003F495A">
        <w:rPr>
          <w:rFonts w:ascii="Times New Roman" w:hAnsi="Times New Roman" w:cs="Times New Roman"/>
          <w:sz w:val="24"/>
          <w:szCs w:val="24"/>
        </w:rPr>
        <w:t>To create a</w:t>
      </w:r>
      <w:r w:rsidR="003F495A">
        <w:rPr>
          <w:rFonts w:ascii="Times New Roman" w:hAnsi="Times New Roman" w:cs="Times New Roman"/>
          <w:sz w:val="24"/>
          <w:szCs w:val="24"/>
        </w:rPr>
        <w:t xml:space="preserve"> </w:t>
      </w:r>
      <w:r w:rsidR="002546AE" w:rsidRPr="003F495A">
        <w:rPr>
          <w:rFonts w:ascii="Times New Roman" w:hAnsi="Times New Roman" w:cs="Times New Roman"/>
          <w:sz w:val="24"/>
          <w:szCs w:val="24"/>
        </w:rPr>
        <w:t>competent</w:t>
      </w:r>
      <w:r w:rsidR="003F495A">
        <w:rPr>
          <w:rFonts w:ascii="Times New Roman" w:hAnsi="Times New Roman" w:cs="Times New Roman"/>
          <w:sz w:val="24"/>
          <w:szCs w:val="24"/>
        </w:rPr>
        <w:t xml:space="preserve"> </w:t>
      </w:r>
      <w:r w:rsidR="00576ED5">
        <w:rPr>
          <w:rFonts w:ascii="Times New Roman" w:hAnsi="Times New Roman" w:cs="Times New Roman"/>
          <w:sz w:val="24"/>
          <w:szCs w:val="24"/>
        </w:rPr>
        <w:t>P</w:t>
      </w:r>
      <w:r w:rsidR="002546AE" w:rsidRPr="003F495A">
        <w:rPr>
          <w:rFonts w:ascii="Times New Roman" w:hAnsi="Times New Roman" w:cs="Times New Roman"/>
          <w:sz w:val="24"/>
          <w:szCs w:val="24"/>
        </w:rPr>
        <w:t xml:space="preserve">harmacy </w:t>
      </w:r>
      <w:r w:rsidR="0080678A">
        <w:rPr>
          <w:rFonts w:ascii="Times New Roman" w:hAnsi="Times New Roman" w:cs="Times New Roman"/>
          <w:sz w:val="24"/>
          <w:szCs w:val="24"/>
        </w:rPr>
        <w:t>P</w:t>
      </w:r>
      <w:r w:rsidR="002546AE" w:rsidRPr="003F495A">
        <w:rPr>
          <w:rFonts w:ascii="Times New Roman" w:hAnsi="Times New Roman" w:cs="Times New Roman"/>
          <w:sz w:val="24"/>
          <w:szCs w:val="24"/>
        </w:rPr>
        <w:t>rofessionals in demonstrating health care delivery and research in promoting academic and professional excellence.</w:t>
      </w:r>
      <w:r w:rsidRPr="003F495A">
        <w:rPr>
          <w:rFonts w:ascii="Times New Roman" w:hAnsi="Times New Roman" w:cs="Times New Roman"/>
          <w:sz w:val="24"/>
          <w:szCs w:val="24"/>
        </w:rPr>
        <w:br/>
      </w:r>
      <w:r w:rsidRPr="003F495A">
        <w:rPr>
          <w:rFonts w:ascii="Times New Roman" w:hAnsi="Times New Roman" w:cs="Times New Roman"/>
          <w:b/>
          <w:bCs/>
          <w:sz w:val="24"/>
          <w:szCs w:val="24"/>
        </w:rPr>
        <w:t>MISSION:</w:t>
      </w:r>
      <w:r w:rsidRPr="003F495A">
        <w:rPr>
          <w:rFonts w:ascii="Times New Roman" w:hAnsi="Times New Roman" w:cs="Times New Roman"/>
          <w:sz w:val="24"/>
          <w:szCs w:val="24"/>
        </w:rPr>
        <w:t xml:space="preserve"> </w:t>
      </w:r>
      <w:r w:rsidR="003F495A" w:rsidRPr="003F495A">
        <w:rPr>
          <w:rFonts w:ascii="Times New Roman" w:hAnsi="Times New Roman" w:cs="Times New Roman"/>
          <w:sz w:val="24"/>
          <w:szCs w:val="24"/>
        </w:rPr>
        <w:t>To provide transformative learning experience that prepare the students for successful career in research education and pharmacy practice, promote professionalism, learning and leadership skills among students.</w:t>
      </w:r>
    </w:p>
    <w:p w14:paraId="1C7E8A02" w14:textId="5EAAB47E" w:rsidR="004D3DA0" w:rsidRPr="003F495A" w:rsidRDefault="004D3DA0" w:rsidP="00B64E22">
      <w:pPr>
        <w:spacing w:line="360" w:lineRule="auto"/>
        <w:jc w:val="both"/>
        <w:rPr>
          <w:rFonts w:ascii="Times New Roman" w:hAnsi="Times New Roman" w:cs="Times New Roman"/>
          <w:sz w:val="24"/>
          <w:szCs w:val="24"/>
        </w:rPr>
      </w:pPr>
      <w:r w:rsidRPr="003F495A">
        <w:rPr>
          <w:rFonts w:ascii="Times New Roman" w:hAnsi="Times New Roman" w:cs="Times New Roman"/>
          <w:sz w:val="24"/>
          <w:szCs w:val="24"/>
        </w:rPr>
        <w:t xml:space="preserve">To determine the funding allotment for the continuous improvement of the </w:t>
      </w:r>
      <w:r w:rsidR="007D0C57" w:rsidRPr="003F495A">
        <w:rPr>
          <w:rFonts w:ascii="Times New Roman" w:hAnsi="Times New Roman" w:cs="Times New Roman"/>
          <w:sz w:val="24"/>
          <w:szCs w:val="24"/>
        </w:rPr>
        <w:t>calibre</w:t>
      </w:r>
      <w:r w:rsidRPr="003F495A">
        <w:rPr>
          <w:rFonts w:ascii="Times New Roman" w:hAnsi="Times New Roman" w:cs="Times New Roman"/>
          <w:sz w:val="24"/>
          <w:szCs w:val="24"/>
        </w:rPr>
        <w:t xml:space="preserve"> and equity of student research and education, the governing board arranges meetings. PCI rules state that the Affiliated University appoints a representative to the governing board. </w:t>
      </w:r>
      <w:r w:rsidRPr="003F495A">
        <w:rPr>
          <w:rFonts w:ascii="Times New Roman" w:hAnsi="Times New Roman" w:cs="Times New Roman"/>
          <w:sz w:val="24"/>
          <w:szCs w:val="24"/>
        </w:rPr>
        <w:br/>
        <w:t xml:space="preserve">Meetings of the convening committee promote dialogue, collaboration, and decision-making, all of which support the institution's ongoing development. The review of program and course outcomes, the application of effective assessment techniques, the encouragement of ongoing development, and standard compliance all depend on the program assessment committee. </w:t>
      </w:r>
    </w:p>
    <w:p w14:paraId="719298C4" w14:textId="77777777" w:rsidR="000838FD" w:rsidRPr="003F495A" w:rsidRDefault="000838FD" w:rsidP="00B64E22">
      <w:pPr>
        <w:spacing w:line="360" w:lineRule="auto"/>
        <w:jc w:val="both"/>
        <w:rPr>
          <w:rFonts w:ascii="Times New Roman" w:hAnsi="Times New Roman" w:cs="Times New Roman"/>
          <w:sz w:val="24"/>
          <w:szCs w:val="24"/>
        </w:rPr>
      </w:pPr>
      <w:r w:rsidRPr="003F495A">
        <w:rPr>
          <w:rFonts w:ascii="Times New Roman" w:hAnsi="Times New Roman" w:cs="Times New Roman"/>
          <w:sz w:val="24"/>
          <w:szCs w:val="24"/>
        </w:rPr>
        <w:t>The principal guarantees the smooth operation of academic and administrative procedures by implementing the policies that have been designed. IQAC helps in the coordination and planning of events. The principal and IQAC ensure that all staff members participate through various committees. In order to further enhance instruction in the next academic year, IQAC discusses annual reports with the principal during periodic program assessments.</w:t>
      </w:r>
    </w:p>
    <w:p w14:paraId="3A541D1B" w14:textId="77777777" w:rsidR="000838FD" w:rsidRPr="003F495A" w:rsidRDefault="000838FD" w:rsidP="00B64E22">
      <w:pPr>
        <w:spacing w:line="360" w:lineRule="auto"/>
        <w:jc w:val="both"/>
        <w:rPr>
          <w:rFonts w:ascii="Times New Roman" w:hAnsi="Times New Roman" w:cs="Times New Roman"/>
          <w:sz w:val="24"/>
          <w:szCs w:val="24"/>
        </w:rPr>
      </w:pPr>
      <w:r w:rsidRPr="003F495A">
        <w:rPr>
          <w:rFonts w:ascii="Times New Roman" w:hAnsi="Times New Roman" w:cs="Times New Roman"/>
          <w:sz w:val="24"/>
          <w:szCs w:val="24"/>
        </w:rPr>
        <w:t xml:space="preserve">The principal collaborates with academics and heads of departments to guarantee that the objectives and policy decisions of various committees are implemented. The coordinators and members of various committees are the cornerstones of a hierarchical structure that provides for the effective implementation of goals in accomplishing our college's vision and mission. Regular meetings and internal audits are conducted by these groups with the necessary personnel at all levels. Our esteemed alumni support industry-academia ties and assist students </w:t>
      </w:r>
      <w:r w:rsidRPr="003F495A">
        <w:rPr>
          <w:rFonts w:ascii="Times New Roman" w:hAnsi="Times New Roman" w:cs="Times New Roman"/>
          <w:sz w:val="24"/>
          <w:szCs w:val="24"/>
        </w:rPr>
        <w:lastRenderedPageBreak/>
        <w:t>in advancing their careers by arranging placements to increase their chances of finding work. Students are exposed to a variety of value systems through their collaboration with the faculty to enhance social wellbeing in society.</w:t>
      </w:r>
    </w:p>
    <w:p w14:paraId="053B0160" w14:textId="6F2D6F4A" w:rsidR="000838FD" w:rsidRPr="003F495A" w:rsidRDefault="000838FD" w:rsidP="00B64E22">
      <w:pPr>
        <w:spacing w:line="360" w:lineRule="auto"/>
        <w:jc w:val="both"/>
        <w:rPr>
          <w:rFonts w:ascii="Times New Roman" w:hAnsi="Times New Roman" w:cs="Times New Roman"/>
          <w:sz w:val="24"/>
          <w:szCs w:val="24"/>
        </w:rPr>
      </w:pPr>
      <w:r w:rsidRPr="003F495A">
        <w:rPr>
          <w:rFonts w:ascii="Times New Roman" w:hAnsi="Times New Roman" w:cs="Times New Roman"/>
          <w:sz w:val="24"/>
          <w:szCs w:val="24"/>
        </w:rPr>
        <w:t xml:space="preserve">Our college's perspective plan, which reflects our vision and goal, includes the following: ensuring access to the most up-to-date pharmaceutical equipment; developing faculty for scientific contributions; modernizing the library with software for research purposes; and fostering academic excellence through the production of trained pharmacy graduates. starts community outreach initiatives by planning health camps, awareness camps, and health promotion events to address the demands of the healthcare sector. Additionally, it provides student support services such extracurricular activities, career help, </w:t>
      </w:r>
      <w:r w:rsidR="007D0C57" w:rsidRPr="003F495A">
        <w:rPr>
          <w:rFonts w:ascii="Times New Roman" w:hAnsi="Times New Roman" w:cs="Times New Roman"/>
          <w:sz w:val="24"/>
          <w:szCs w:val="24"/>
        </w:rPr>
        <w:t>counselling</w:t>
      </w:r>
      <w:r w:rsidRPr="003F495A">
        <w:rPr>
          <w:rFonts w:ascii="Times New Roman" w:hAnsi="Times New Roman" w:cs="Times New Roman"/>
          <w:sz w:val="24"/>
          <w:szCs w:val="24"/>
        </w:rPr>
        <w:t>, and academic advising. Collaboration and industry relationships are used to support research, internships, and chances for staff and students to obtain real-world experience in order to stay abreast of industry developments. It also collaborates with companies to support internships. Financial management procedures also ensure transparency in order to fund the college's growth and investments in research, faculty, facilities, and student support initiatives.</w:t>
      </w:r>
    </w:p>
    <w:p w14:paraId="595EB570" w14:textId="43B081F6" w:rsidR="000838FD" w:rsidRPr="003F495A" w:rsidRDefault="000838FD" w:rsidP="00B64E22">
      <w:pPr>
        <w:spacing w:line="360" w:lineRule="auto"/>
        <w:jc w:val="both"/>
        <w:rPr>
          <w:rFonts w:ascii="Times New Roman" w:hAnsi="Times New Roman" w:cs="Times New Roman"/>
          <w:sz w:val="24"/>
          <w:szCs w:val="24"/>
        </w:rPr>
      </w:pPr>
    </w:p>
    <w:p w14:paraId="624E8C3C" w14:textId="77777777" w:rsidR="007705F7" w:rsidRPr="003F495A" w:rsidRDefault="007705F7" w:rsidP="00B64E22">
      <w:pPr>
        <w:spacing w:line="360" w:lineRule="auto"/>
        <w:jc w:val="both"/>
        <w:rPr>
          <w:rFonts w:ascii="Times New Roman" w:hAnsi="Times New Roman" w:cs="Times New Roman"/>
          <w:sz w:val="24"/>
          <w:szCs w:val="24"/>
        </w:rPr>
      </w:pPr>
    </w:p>
    <w:sectPr w:rsidR="007705F7" w:rsidRPr="003F495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0CB6" w14:textId="77777777" w:rsidR="00F26CB1" w:rsidRDefault="00F26CB1" w:rsidP="002E2222">
      <w:pPr>
        <w:spacing w:after="0" w:line="240" w:lineRule="auto"/>
      </w:pPr>
      <w:r>
        <w:separator/>
      </w:r>
    </w:p>
  </w:endnote>
  <w:endnote w:type="continuationSeparator" w:id="0">
    <w:p w14:paraId="4F2A250D" w14:textId="77777777" w:rsidR="00F26CB1" w:rsidRDefault="00F26CB1" w:rsidP="002E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F33F" w14:textId="77777777" w:rsidR="00F26CB1" w:rsidRDefault="00F26CB1" w:rsidP="002E2222">
      <w:pPr>
        <w:spacing w:after="0" w:line="240" w:lineRule="auto"/>
      </w:pPr>
      <w:r>
        <w:separator/>
      </w:r>
    </w:p>
  </w:footnote>
  <w:footnote w:type="continuationSeparator" w:id="0">
    <w:p w14:paraId="2332ED3F" w14:textId="77777777" w:rsidR="00F26CB1" w:rsidRDefault="00F26CB1" w:rsidP="002E2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693F" w14:textId="0AFBA89F" w:rsidR="002E2222" w:rsidRPr="00D5263D" w:rsidRDefault="002E2222" w:rsidP="002E2222">
    <w:pPr>
      <w:pBdr>
        <w:top w:val="nil"/>
        <w:left w:val="nil"/>
        <w:bottom w:val="nil"/>
        <w:right w:val="nil"/>
        <w:between w:val="nil"/>
      </w:pBdr>
      <w:tabs>
        <w:tab w:val="left" w:pos="1800"/>
        <w:tab w:val="center" w:pos="4680"/>
        <w:tab w:val="right" w:pos="9360"/>
      </w:tabs>
      <w:spacing w:after="0" w:line="240" w:lineRule="auto"/>
      <w:rPr>
        <w:rFonts w:ascii="Times New Roman" w:eastAsia="Times New Roman" w:hAnsi="Times New Roman" w:cs="Times New Roman"/>
        <w:b/>
        <w:color w:val="2F5496" w:themeColor="accent1" w:themeShade="BF"/>
        <w:sz w:val="48"/>
        <w:szCs w:val="56"/>
      </w:rPr>
    </w:pPr>
    <w:r w:rsidRPr="00D5263D">
      <w:rPr>
        <w:noProof/>
        <w:color w:val="2F5496" w:themeColor="accent1" w:themeShade="BF"/>
        <w:sz w:val="18"/>
        <w:lang w:val="en-US"/>
      </w:rPr>
      <w:drawing>
        <wp:anchor distT="0" distB="0" distL="114300" distR="114300" simplePos="0" relativeHeight="251660288" behindDoc="0" locked="0" layoutInCell="1" allowOverlap="1" wp14:anchorId="66596029" wp14:editId="1AF6F710">
          <wp:simplePos x="0" y="0"/>
          <wp:positionH relativeFrom="column">
            <wp:posOffset>-509270</wp:posOffset>
          </wp:positionH>
          <wp:positionV relativeFrom="paragraph">
            <wp:posOffset>-27305</wp:posOffset>
          </wp:positionV>
          <wp:extent cx="895350" cy="6921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duotone>
                      <a:schemeClr val="accent1">
                        <a:shade val="45000"/>
                        <a:satMod val="135000"/>
                      </a:schemeClr>
                      <a:prstClr val="white"/>
                    </a:duotone>
                  </a:blip>
                  <a:srcRect b="9369"/>
                  <a:stretch>
                    <a:fillRect/>
                  </a:stretch>
                </pic:blipFill>
                <pic:spPr>
                  <a:xfrm>
                    <a:off x="0" y="0"/>
                    <a:ext cx="895350" cy="692150"/>
                  </a:xfrm>
                  <a:prstGeom prst="rect">
                    <a:avLst/>
                  </a:prstGeom>
                  <a:ln/>
                </pic:spPr>
              </pic:pic>
            </a:graphicData>
          </a:graphic>
          <wp14:sizeRelV relativeFrom="margin">
            <wp14:pctHeight>0</wp14:pctHeight>
          </wp14:sizeRelV>
        </wp:anchor>
      </w:drawing>
    </w:r>
    <w:r>
      <w:rPr>
        <w:rFonts w:ascii="Times New Roman" w:eastAsia="Times New Roman" w:hAnsi="Times New Roman" w:cs="Times New Roman"/>
        <w:b/>
        <w:color w:val="2F5496" w:themeColor="accent1" w:themeShade="BF"/>
        <w:sz w:val="48"/>
        <w:szCs w:val="56"/>
      </w:rPr>
      <w:t xml:space="preserve">             </w:t>
    </w:r>
    <w:r w:rsidRPr="00D5263D">
      <w:rPr>
        <w:rFonts w:ascii="Times New Roman" w:eastAsia="Times New Roman" w:hAnsi="Times New Roman" w:cs="Times New Roman"/>
        <w:b/>
        <w:color w:val="2F5496" w:themeColor="accent1" w:themeShade="BF"/>
        <w:sz w:val="48"/>
        <w:szCs w:val="56"/>
      </w:rPr>
      <w:t>ANURAG Pharmacy College</w:t>
    </w:r>
  </w:p>
  <w:p w14:paraId="1F5072E0" w14:textId="68128EB9" w:rsidR="002E2222" w:rsidRPr="00D5263D" w:rsidRDefault="002E2222" w:rsidP="002E222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B050"/>
        <w:sz w:val="16"/>
        <w:szCs w:val="20"/>
      </w:rPr>
    </w:pPr>
    <w:r>
      <w:rPr>
        <w:rFonts w:ascii="Times New Roman" w:eastAsia="Times New Roman" w:hAnsi="Times New Roman" w:cs="Times New Roman"/>
        <w:b/>
        <w:color w:val="00B050"/>
        <w:sz w:val="16"/>
        <w:szCs w:val="20"/>
      </w:rPr>
      <w:t xml:space="preserve">                                                     (Approved by PCI</w:t>
    </w:r>
    <w:r w:rsidRPr="00D5263D">
      <w:rPr>
        <w:rFonts w:ascii="Times New Roman" w:eastAsia="Times New Roman" w:hAnsi="Times New Roman" w:cs="Times New Roman"/>
        <w:b/>
        <w:color w:val="00B050"/>
        <w:sz w:val="16"/>
        <w:szCs w:val="20"/>
      </w:rPr>
      <w:t>, New Delhi, Affiliated to JNTUH, Hyderabad)</w:t>
    </w:r>
  </w:p>
  <w:p w14:paraId="6C53BECF" w14:textId="099C80AA" w:rsidR="002E2222" w:rsidRDefault="002E2222" w:rsidP="002E222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Ananthagiri</w:t>
    </w:r>
    <w:proofErr w:type="spellEnd"/>
    <w:r>
      <w:rPr>
        <w:rFonts w:ascii="Times New Roman" w:eastAsia="Times New Roman" w:hAnsi="Times New Roman" w:cs="Times New Roman"/>
        <w:b/>
        <w:color w:val="000000"/>
        <w:sz w:val="20"/>
        <w:szCs w:val="20"/>
      </w:rPr>
      <w:t xml:space="preserve"> (V&amp;M), </w:t>
    </w:r>
    <w:proofErr w:type="spellStart"/>
    <w:r>
      <w:rPr>
        <w:rFonts w:ascii="Times New Roman" w:eastAsia="Times New Roman" w:hAnsi="Times New Roman" w:cs="Times New Roman"/>
        <w:b/>
        <w:color w:val="000000"/>
        <w:sz w:val="20"/>
        <w:szCs w:val="20"/>
      </w:rPr>
      <w:t>Kodad</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Suryapet</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Dist</w:t>
    </w:r>
    <w:proofErr w:type="spellEnd"/>
    <w:r>
      <w:rPr>
        <w:rFonts w:ascii="Times New Roman" w:eastAsia="Times New Roman" w:hAnsi="Times New Roman" w:cs="Times New Roman"/>
        <w:b/>
        <w:color w:val="000000"/>
        <w:sz w:val="20"/>
        <w:szCs w:val="20"/>
      </w:rPr>
      <w:t>), Telangana. 50</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206</w:t>
    </w:r>
  </w:p>
  <w:p w14:paraId="63CBF752" w14:textId="3C55D03D" w:rsidR="002E2222" w:rsidRDefault="002E2222" w:rsidP="002E222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Mobile: 9553122271. Email: </w:t>
    </w:r>
    <w:hyperlink r:id="rId2">
      <w:r>
        <w:rPr>
          <w:rFonts w:ascii="Times New Roman" w:eastAsia="Times New Roman" w:hAnsi="Times New Roman" w:cs="Times New Roman"/>
          <w:b/>
          <w:color w:val="000000"/>
          <w:sz w:val="20"/>
          <w:szCs w:val="20"/>
        </w:rPr>
        <w:t>principal.pharmacy@anurag.ac.in</w:t>
      </w:r>
    </w:hyperlink>
  </w:p>
  <w:p w14:paraId="22DBE2D4" w14:textId="46918F78" w:rsidR="002E2222" w:rsidRPr="0087280A" w:rsidRDefault="002E2222" w:rsidP="002E222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Pr>
        <w:noProof/>
      </w:rPr>
      <mc:AlternateContent>
        <mc:Choice Requires="wps">
          <w:drawing>
            <wp:anchor distT="4294967294" distB="4294967294" distL="114300" distR="114300" simplePos="0" relativeHeight="251658240" behindDoc="0" locked="0" layoutInCell="1" allowOverlap="1" wp14:anchorId="746E328E" wp14:editId="451EF6A8">
              <wp:simplePos x="0" y="0"/>
              <wp:positionH relativeFrom="column">
                <wp:posOffset>-960120</wp:posOffset>
              </wp:positionH>
              <wp:positionV relativeFrom="paragraph">
                <wp:posOffset>185420</wp:posOffset>
              </wp:positionV>
              <wp:extent cx="8463915" cy="22860"/>
              <wp:effectExtent l="0" t="0" r="32385" b="342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63915"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910C4D" id="Straight Connector 7"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6pt,14.6pt" to="590.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" strokecolor="black [3200]" strokeweight=".5pt">
              <v:stroke joinstyle="miter"/>
              <o:lock v:ext="edit" shapetype="f"/>
            </v:line>
          </w:pict>
        </mc:Fallback>
      </mc:AlternateContent>
    </w:r>
    <w:r>
      <w:rPr>
        <w:rFonts w:ascii="Times New Roman" w:eastAsia="Times New Roman" w:hAnsi="Times New Roman" w:cs="Times New Roman"/>
        <w:b/>
        <w:color w:val="000000"/>
        <w:sz w:val="20"/>
        <w:szCs w:val="20"/>
      </w:rPr>
      <w:t xml:space="preserve">                                                       Website: </w:t>
    </w:r>
    <w:hyperlink r:id="rId3">
      <w:r>
        <w:rPr>
          <w:rFonts w:ascii="Times New Roman" w:eastAsia="Times New Roman" w:hAnsi="Times New Roman" w:cs="Times New Roman"/>
          <w:b/>
          <w:color w:val="000000"/>
          <w:sz w:val="20"/>
          <w:szCs w:val="20"/>
        </w:rPr>
        <w:t>www.anuragpharmacy.ac.in</w:t>
      </w:r>
    </w:hyperlink>
  </w:p>
  <w:p w14:paraId="689990EA" w14:textId="4148C3CE" w:rsidR="002E2222" w:rsidRDefault="002E2222" w:rsidP="002E2222">
    <w:pPr>
      <w:pStyle w:val="Header"/>
      <w:jc w:val="center"/>
    </w:pPr>
  </w:p>
  <w:p w14:paraId="73CA4190" w14:textId="77777777" w:rsidR="002E2222" w:rsidRDefault="002E2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FC8C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AC3CAA"/>
    <w:multiLevelType w:val="multilevel"/>
    <w:tmpl w:val="0D1EB636"/>
    <w:lvl w:ilvl="0">
      <w:start w:val="6"/>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16cid:durableId="882713589">
    <w:abstractNumId w:val="0"/>
  </w:num>
  <w:num w:numId="2" w16cid:durableId="717165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B1"/>
    <w:rsid w:val="0005763D"/>
    <w:rsid w:val="000838FD"/>
    <w:rsid w:val="002546AE"/>
    <w:rsid w:val="0028042F"/>
    <w:rsid w:val="002E2222"/>
    <w:rsid w:val="0039721C"/>
    <w:rsid w:val="003E42EA"/>
    <w:rsid w:val="003F495A"/>
    <w:rsid w:val="004D3DA0"/>
    <w:rsid w:val="00576ED5"/>
    <w:rsid w:val="005E50A9"/>
    <w:rsid w:val="00645EC5"/>
    <w:rsid w:val="006555B1"/>
    <w:rsid w:val="007705F7"/>
    <w:rsid w:val="007D0C57"/>
    <w:rsid w:val="0080678A"/>
    <w:rsid w:val="00890D83"/>
    <w:rsid w:val="00987322"/>
    <w:rsid w:val="00B558BE"/>
    <w:rsid w:val="00B64E22"/>
    <w:rsid w:val="00C4173E"/>
    <w:rsid w:val="00CF46AD"/>
    <w:rsid w:val="00F26CB1"/>
    <w:rsid w:val="00F95E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15ED0"/>
  <w15:chartTrackingRefBased/>
  <w15:docId w15:val="{B15F6D8F-3116-403D-B323-48E57BD2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2E2222"/>
    <w:pPr>
      <w:numPr>
        <w:numId w:val="1"/>
      </w:numPr>
      <w:contextualSpacing/>
    </w:pPr>
    <w:rPr>
      <w:kern w:val="0"/>
      <w14:ligatures w14:val="none"/>
    </w:rPr>
  </w:style>
  <w:style w:type="table" w:styleId="TableGrid">
    <w:name w:val="Table Grid"/>
    <w:basedOn w:val="TableNormal"/>
    <w:uiPriority w:val="59"/>
    <w:rsid w:val="002E22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2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222"/>
  </w:style>
  <w:style w:type="paragraph" w:styleId="Footer">
    <w:name w:val="footer"/>
    <w:basedOn w:val="Normal"/>
    <w:link w:val="FooterChar"/>
    <w:uiPriority w:val="99"/>
    <w:unhideWhenUsed/>
    <w:rsid w:val="002E2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222"/>
  </w:style>
  <w:style w:type="paragraph" w:styleId="NormalWeb">
    <w:name w:val="Normal (Web)"/>
    <w:basedOn w:val="Normal"/>
    <w:uiPriority w:val="99"/>
    <w:semiHidden/>
    <w:unhideWhenUsed/>
    <w:rsid w:val="003F49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3873">
      <w:bodyDiv w:val="1"/>
      <w:marLeft w:val="0"/>
      <w:marRight w:val="0"/>
      <w:marTop w:val="0"/>
      <w:marBottom w:val="0"/>
      <w:divBdr>
        <w:top w:val="none" w:sz="0" w:space="0" w:color="auto"/>
        <w:left w:val="none" w:sz="0" w:space="0" w:color="auto"/>
        <w:bottom w:val="none" w:sz="0" w:space="0" w:color="auto"/>
        <w:right w:val="none" w:sz="0" w:space="0" w:color="auto"/>
      </w:divBdr>
    </w:div>
    <w:div w:id="170069782">
      <w:bodyDiv w:val="1"/>
      <w:marLeft w:val="0"/>
      <w:marRight w:val="0"/>
      <w:marTop w:val="0"/>
      <w:marBottom w:val="0"/>
      <w:divBdr>
        <w:top w:val="none" w:sz="0" w:space="0" w:color="auto"/>
        <w:left w:val="none" w:sz="0" w:space="0" w:color="auto"/>
        <w:bottom w:val="none" w:sz="0" w:space="0" w:color="auto"/>
        <w:right w:val="none" w:sz="0" w:space="0" w:color="auto"/>
      </w:divBdr>
    </w:div>
    <w:div w:id="178399718">
      <w:bodyDiv w:val="1"/>
      <w:marLeft w:val="0"/>
      <w:marRight w:val="0"/>
      <w:marTop w:val="0"/>
      <w:marBottom w:val="0"/>
      <w:divBdr>
        <w:top w:val="none" w:sz="0" w:space="0" w:color="auto"/>
        <w:left w:val="none" w:sz="0" w:space="0" w:color="auto"/>
        <w:bottom w:val="none" w:sz="0" w:space="0" w:color="auto"/>
        <w:right w:val="none" w:sz="0" w:space="0" w:color="auto"/>
      </w:divBdr>
    </w:div>
    <w:div w:id="248929707">
      <w:bodyDiv w:val="1"/>
      <w:marLeft w:val="0"/>
      <w:marRight w:val="0"/>
      <w:marTop w:val="0"/>
      <w:marBottom w:val="0"/>
      <w:divBdr>
        <w:top w:val="none" w:sz="0" w:space="0" w:color="auto"/>
        <w:left w:val="none" w:sz="0" w:space="0" w:color="auto"/>
        <w:bottom w:val="none" w:sz="0" w:space="0" w:color="auto"/>
        <w:right w:val="none" w:sz="0" w:space="0" w:color="auto"/>
      </w:divBdr>
      <w:divsChild>
        <w:div w:id="1660964389">
          <w:marLeft w:val="0"/>
          <w:marRight w:val="615"/>
          <w:marTop w:val="0"/>
          <w:marBottom w:val="0"/>
          <w:divBdr>
            <w:top w:val="none" w:sz="0" w:space="0" w:color="auto"/>
            <w:left w:val="none" w:sz="0" w:space="0" w:color="auto"/>
            <w:bottom w:val="none" w:sz="0" w:space="0" w:color="auto"/>
            <w:right w:val="none" w:sz="0" w:space="0" w:color="auto"/>
          </w:divBdr>
          <w:divsChild>
            <w:div w:id="5368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2545">
      <w:bodyDiv w:val="1"/>
      <w:marLeft w:val="0"/>
      <w:marRight w:val="0"/>
      <w:marTop w:val="0"/>
      <w:marBottom w:val="0"/>
      <w:divBdr>
        <w:top w:val="none" w:sz="0" w:space="0" w:color="auto"/>
        <w:left w:val="none" w:sz="0" w:space="0" w:color="auto"/>
        <w:bottom w:val="none" w:sz="0" w:space="0" w:color="auto"/>
        <w:right w:val="none" w:sz="0" w:space="0" w:color="auto"/>
      </w:divBdr>
    </w:div>
    <w:div w:id="286162254">
      <w:bodyDiv w:val="1"/>
      <w:marLeft w:val="0"/>
      <w:marRight w:val="0"/>
      <w:marTop w:val="0"/>
      <w:marBottom w:val="0"/>
      <w:divBdr>
        <w:top w:val="none" w:sz="0" w:space="0" w:color="auto"/>
        <w:left w:val="none" w:sz="0" w:space="0" w:color="auto"/>
        <w:bottom w:val="none" w:sz="0" w:space="0" w:color="auto"/>
        <w:right w:val="none" w:sz="0" w:space="0" w:color="auto"/>
      </w:divBdr>
    </w:div>
    <w:div w:id="304551642">
      <w:bodyDiv w:val="1"/>
      <w:marLeft w:val="0"/>
      <w:marRight w:val="0"/>
      <w:marTop w:val="0"/>
      <w:marBottom w:val="0"/>
      <w:divBdr>
        <w:top w:val="none" w:sz="0" w:space="0" w:color="auto"/>
        <w:left w:val="none" w:sz="0" w:space="0" w:color="auto"/>
        <w:bottom w:val="none" w:sz="0" w:space="0" w:color="auto"/>
        <w:right w:val="none" w:sz="0" w:space="0" w:color="auto"/>
      </w:divBdr>
    </w:div>
    <w:div w:id="508838683">
      <w:bodyDiv w:val="1"/>
      <w:marLeft w:val="0"/>
      <w:marRight w:val="0"/>
      <w:marTop w:val="0"/>
      <w:marBottom w:val="0"/>
      <w:divBdr>
        <w:top w:val="none" w:sz="0" w:space="0" w:color="auto"/>
        <w:left w:val="none" w:sz="0" w:space="0" w:color="auto"/>
        <w:bottom w:val="none" w:sz="0" w:space="0" w:color="auto"/>
        <w:right w:val="none" w:sz="0" w:space="0" w:color="auto"/>
      </w:divBdr>
    </w:div>
    <w:div w:id="523791751">
      <w:bodyDiv w:val="1"/>
      <w:marLeft w:val="0"/>
      <w:marRight w:val="0"/>
      <w:marTop w:val="0"/>
      <w:marBottom w:val="0"/>
      <w:divBdr>
        <w:top w:val="none" w:sz="0" w:space="0" w:color="auto"/>
        <w:left w:val="none" w:sz="0" w:space="0" w:color="auto"/>
        <w:bottom w:val="none" w:sz="0" w:space="0" w:color="auto"/>
        <w:right w:val="none" w:sz="0" w:space="0" w:color="auto"/>
      </w:divBdr>
    </w:div>
    <w:div w:id="599408852">
      <w:bodyDiv w:val="1"/>
      <w:marLeft w:val="0"/>
      <w:marRight w:val="0"/>
      <w:marTop w:val="0"/>
      <w:marBottom w:val="0"/>
      <w:divBdr>
        <w:top w:val="none" w:sz="0" w:space="0" w:color="auto"/>
        <w:left w:val="none" w:sz="0" w:space="0" w:color="auto"/>
        <w:bottom w:val="none" w:sz="0" w:space="0" w:color="auto"/>
        <w:right w:val="none" w:sz="0" w:space="0" w:color="auto"/>
      </w:divBdr>
    </w:div>
    <w:div w:id="670059332">
      <w:bodyDiv w:val="1"/>
      <w:marLeft w:val="0"/>
      <w:marRight w:val="0"/>
      <w:marTop w:val="0"/>
      <w:marBottom w:val="0"/>
      <w:divBdr>
        <w:top w:val="none" w:sz="0" w:space="0" w:color="auto"/>
        <w:left w:val="none" w:sz="0" w:space="0" w:color="auto"/>
        <w:bottom w:val="none" w:sz="0" w:space="0" w:color="auto"/>
        <w:right w:val="none" w:sz="0" w:space="0" w:color="auto"/>
      </w:divBdr>
    </w:div>
    <w:div w:id="935137571">
      <w:bodyDiv w:val="1"/>
      <w:marLeft w:val="0"/>
      <w:marRight w:val="0"/>
      <w:marTop w:val="0"/>
      <w:marBottom w:val="0"/>
      <w:divBdr>
        <w:top w:val="none" w:sz="0" w:space="0" w:color="auto"/>
        <w:left w:val="none" w:sz="0" w:space="0" w:color="auto"/>
        <w:bottom w:val="none" w:sz="0" w:space="0" w:color="auto"/>
        <w:right w:val="none" w:sz="0" w:space="0" w:color="auto"/>
      </w:divBdr>
    </w:div>
    <w:div w:id="1686639052">
      <w:bodyDiv w:val="1"/>
      <w:marLeft w:val="0"/>
      <w:marRight w:val="0"/>
      <w:marTop w:val="0"/>
      <w:marBottom w:val="0"/>
      <w:divBdr>
        <w:top w:val="none" w:sz="0" w:space="0" w:color="auto"/>
        <w:left w:val="none" w:sz="0" w:space="0" w:color="auto"/>
        <w:bottom w:val="none" w:sz="0" w:space="0" w:color="auto"/>
        <w:right w:val="none" w:sz="0" w:space="0" w:color="auto"/>
      </w:divBdr>
    </w:div>
    <w:div w:id="1690134361">
      <w:bodyDiv w:val="1"/>
      <w:marLeft w:val="0"/>
      <w:marRight w:val="0"/>
      <w:marTop w:val="0"/>
      <w:marBottom w:val="0"/>
      <w:divBdr>
        <w:top w:val="none" w:sz="0" w:space="0" w:color="auto"/>
        <w:left w:val="none" w:sz="0" w:space="0" w:color="auto"/>
        <w:bottom w:val="none" w:sz="0" w:space="0" w:color="auto"/>
        <w:right w:val="none" w:sz="0" w:space="0" w:color="auto"/>
      </w:divBdr>
      <w:divsChild>
        <w:div w:id="1602184502">
          <w:marLeft w:val="0"/>
          <w:marRight w:val="615"/>
          <w:marTop w:val="0"/>
          <w:marBottom w:val="0"/>
          <w:divBdr>
            <w:top w:val="none" w:sz="0" w:space="0" w:color="auto"/>
            <w:left w:val="none" w:sz="0" w:space="0" w:color="auto"/>
            <w:bottom w:val="none" w:sz="0" w:space="0" w:color="auto"/>
            <w:right w:val="none" w:sz="0" w:space="0" w:color="auto"/>
          </w:divBdr>
          <w:divsChild>
            <w:div w:id="19330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0949">
      <w:bodyDiv w:val="1"/>
      <w:marLeft w:val="0"/>
      <w:marRight w:val="0"/>
      <w:marTop w:val="0"/>
      <w:marBottom w:val="0"/>
      <w:divBdr>
        <w:top w:val="none" w:sz="0" w:space="0" w:color="auto"/>
        <w:left w:val="none" w:sz="0" w:space="0" w:color="auto"/>
        <w:bottom w:val="none" w:sz="0" w:space="0" w:color="auto"/>
        <w:right w:val="none" w:sz="0" w:space="0" w:color="auto"/>
      </w:divBdr>
    </w:div>
    <w:div w:id="20320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anuragpharmacy.ac.in" TargetMode="External"/><Relationship Id="rId2" Type="http://schemas.openxmlformats.org/officeDocument/2006/relationships/hyperlink" Target="mailto:principal.pharmacy@anurag.ac.i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dc:creator>
  <cp:keywords/>
  <dc:description/>
  <cp:lastModifiedBy>sandh</cp:lastModifiedBy>
  <cp:revision>19</cp:revision>
  <dcterms:created xsi:type="dcterms:W3CDTF">2024-12-12T09:08:00Z</dcterms:created>
  <dcterms:modified xsi:type="dcterms:W3CDTF">2024-12-28T08:30:00Z</dcterms:modified>
</cp:coreProperties>
</file>