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0FB07" w14:textId="77777777" w:rsidR="00381249" w:rsidRDefault="00381249" w:rsidP="00D971EC"/>
    <w:p w14:paraId="6E4B087F" w14:textId="07ABCCAE" w:rsidR="002A41FE" w:rsidRPr="00621031" w:rsidRDefault="002A41FE" w:rsidP="002A41FE">
      <w:pPr>
        <w:ind w:left="720"/>
        <w:jc w:val="both"/>
        <w:rPr>
          <w:rFonts w:ascii="Times New Roman" w:hAnsi="Times New Roman" w:cs="Times New Roman"/>
          <w:b/>
          <w:bCs/>
          <w:sz w:val="24"/>
          <w:szCs w:val="24"/>
        </w:rPr>
      </w:pPr>
      <w:r w:rsidRPr="00621031">
        <w:rPr>
          <w:rFonts w:ascii="Times New Roman" w:hAnsi="Times New Roman" w:cs="Times New Roman"/>
          <w:b/>
          <w:bCs/>
          <w:sz w:val="24"/>
          <w:szCs w:val="24"/>
        </w:rPr>
        <w:t xml:space="preserve">Describe the Institutional efforts/initiatives in providing an inclusive environment i.e., tolerance and harmony towards cultural, regional, linguistic, communal socioeconomic </w:t>
      </w:r>
      <w:r w:rsidR="007024C7">
        <w:rPr>
          <w:rFonts w:ascii="Times New Roman" w:hAnsi="Times New Roman" w:cs="Times New Roman"/>
          <w:b/>
          <w:bCs/>
          <w:sz w:val="24"/>
          <w:szCs w:val="24"/>
        </w:rPr>
        <w:t>diversity</w:t>
      </w:r>
    </w:p>
    <w:p w14:paraId="4F91CF85" w14:textId="77777777" w:rsidR="00FD1C4F" w:rsidRPr="00621031" w:rsidRDefault="00FD1C4F" w:rsidP="00FD1C4F">
      <w:pPr>
        <w:ind w:left="720"/>
        <w:jc w:val="both"/>
        <w:rPr>
          <w:rFonts w:ascii="Times New Roman" w:hAnsi="Times New Roman" w:cs="Times New Roman"/>
          <w:bCs/>
          <w:iCs/>
          <w:sz w:val="24"/>
          <w:szCs w:val="24"/>
        </w:rPr>
      </w:pPr>
      <w:r w:rsidRPr="00621031">
        <w:rPr>
          <w:rFonts w:ascii="Times New Roman" w:hAnsi="Times New Roman" w:cs="Times New Roman"/>
          <w:bCs/>
          <w:iCs/>
          <w:sz w:val="24"/>
          <w:szCs w:val="24"/>
        </w:rPr>
        <w:t>The development of an inclusive atmosphere that promotes tolerance, harmony, and diversity awareness depends heavily on institutional efforts and initiatives. These initiatives take into account socioeconomic, linguistic, societal, cultural, and constitutional considerations. Through a number of activities and projects, the institution shows its dedication to advancing inclusivity and awareness.</w:t>
      </w:r>
    </w:p>
    <w:p w14:paraId="27D30400" w14:textId="77777777" w:rsidR="00FD1C4F" w:rsidRPr="00621031" w:rsidRDefault="00FD1C4F" w:rsidP="00FD1C4F">
      <w:pPr>
        <w:ind w:left="720"/>
        <w:jc w:val="both"/>
        <w:rPr>
          <w:rFonts w:ascii="Times New Roman" w:hAnsi="Times New Roman" w:cs="Times New Roman"/>
          <w:b/>
          <w:bCs/>
          <w:iCs/>
          <w:sz w:val="24"/>
          <w:szCs w:val="24"/>
        </w:rPr>
      </w:pPr>
      <w:r w:rsidRPr="00621031">
        <w:rPr>
          <w:rFonts w:ascii="Times New Roman" w:hAnsi="Times New Roman" w:cs="Times New Roman"/>
          <w:b/>
          <w:bCs/>
          <w:iCs/>
          <w:sz w:val="24"/>
          <w:szCs w:val="24"/>
        </w:rPr>
        <w:t>Constitutional Requirements.</w:t>
      </w:r>
    </w:p>
    <w:p w14:paraId="654D2FF1" w14:textId="77777777" w:rsidR="00FD1C4F" w:rsidRPr="00621031" w:rsidRDefault="00FD1C4F" w:rsidP="00FD1C4F">
      <w:pPr>
        <w:ind w:left="720"/>
        <w:jc w:val="both"/>
        <w:rPr>
          <w:rFonts w:ascii="Times New Roman" w:hAnsi="Times New Roman" w:cs="Times New Roman"/>
          <w:bCs/>
          <w:iCs/>
          <w:sz w:val="24"/>
          <w:szCs w:val="24"/>
        </w:rPr>
      </w:pPr>
      <w:r w:rsidRPr="00621031">
        <w:rPr>
          <w:rFonts w:ascii="Times New Roman" w:hAnsi="Times New Roman" w:cs="Times New Roman"/>
          <w:b/>
          <w:bCs/>
          <w:iCs/>
          <w:sz w:val="24"/>
          <w:szCs w:val="24"/>
        </w:rPr>
        <w:t>Electoral ID Enrolment:</w:t>
      </w:r>
      <w:r w:rsidR="00621031" w:rsidRPr="00621031">
        <w:rPr>
          <w:rFonts w:ascii="Times New Roman" w:hAnsi="Times New Roman" w:cs="Times New Roman"/>
          <w:b/>
          <w:bCs/>
          <w:iCs/>
          <w:sz w:val="24"/>
          <w:szCs w:val="24"/>
        </w:rPr>
        <w:t xml:space="preserve"> </w:t>
      </w:r>
      <w:proofErr w:type="spellStart"/>
      <w:r w:rsidRPr="00621031">
        <w:rPr>
          <w:rFonts w:ascii="Times New Roman" w:hAnsi="Times New Roman" w:cs="Times New Roman"/>
          <w:bCs/>
          <w:iCs/>
          <w:sz w:val="24"/>
          <w:szCs w:val="24"/>
        </w:rPr>
        <w:t>Enrollment</w:t>
      </w:r>
      <w:proofErr w:type="spellEnd"/>
      <w:r w:rsidRPr="00621031">
        <w:rPr>
          <w:rFonts w:ascii="Times New Roman" w:hAnsi="Times New Roman" w:cs="Times New Roman"/>
          <w:bCs/>
          <w:iCs/>
          <w:sz w:val="24"/>
          <w:szCs w:val="24"/>
        </w:rPr>
        <w:t xml:space="preserve"> for an Electoral ID is strongly encouraged by the institution in order to promote democratic participation and emphasise the value of the right to vote.</w:t>
      </w:r>
    </w:p>
    <w:p w14:paraId="5D351660" w14:textId="77777777" w:rsidR="00FD1C4F" w:rsidRPr="00621031" w:rsidRDefault="00FD1C4F" w:rsidP="00B619F7">
      <w:pPr>
        <w:ind w:left="720"/>
        <w:jc w:val="both"/>
        <w:rPr>
          <w:rFonts w:ascii="Times New Roman" w:hAnsi="Times New Roman" w:cs="Times New Roman"/>
          <w:bCs/>
          <w:iCs/>
          <w:sz w:val="24"/>
          <w:szCs w:val="24"/>
        </w:rPr>
      </w:pPr>
      <w:r w:rsidRPr="00621031">
        <w:rPr>
          <w:rFonts w:ascii="Times New Roman" w:hAnsi="Times New Roman" w:cs="Times New Roman"/>
          <w:b/>
          <w:bCs/>
          <w:iCs/>
          <w:sz w:val="24"/>
          <w:szCs w:val="24"/>
        </w:rPr>
        <w:t>Development with 100% Corruption:</w:t>
      </w:r>
      <w:r w:rsidRPr="00621031">
        <w:rPr>
          <w:rFonts w:ascii="Times New Roman" w:hAnsi="Times New Roman" w:cs="Times New Roman"/>
          <w:bCs/>
          <w:iCs/>
          <w:sz w:val="24"/>
          <w:szCs w:val="24"/>
        </w:rPr>
        <w:t xml:space="preserve"> To increase public awareness of the detrimental effects of corruption, campaigns and programmes are put up. The organisation wants to promote a culture free from corruption in order to aid</w:t>
      </w:r>
      <w:r w:rsidR="00B619F7" w:rsidRPr="00621031">
        <w:rPr>
          <w:rFonts w:ascii="Times New Roman" w:hAnsi="Times New Roman" w:cs="Times New Roman"/>
          <w:bCs/>
          <w:iCs/>
          <w:sz w:val="24"/>
          <w:szCs w:val="24"/>
        </w:rPr>
        <w:t xml:space="preserve"> in the advancement of society.</w:t>
      </w:r>
    </w:p>
    <w:p w14:paraId="58A85B4F" w14:textId="77777777" w:rsidR="00B619F7" w:rsidRPr="00621031" w:rsidRDefault="00B619F7" w:rsidP="0052685E">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Pursuit of Equality and Rights: </w:t>
      </w:r>
      <w:r w:rsidRPr="00621031">
        <w:rPr>
          <w:rFonts w:ascii="Times New Roman" w:hAnsi="Times New Roman" w:cs="Times New Roman"/>
          <w:bCs/>
          <w:sz w:val="24"/>
          <w:szCs w:val="24"/>
        </w:rPr>
        <w:t>To promote a climate of inclusivity, respect, and understanding among people from all backgrounds, events and conversations centred on equality and rights are held.</w:t>
      </w:r>
    </w:p>
    <w:p w14:paraId="4DC3B7E5" w14:textId="77777777" w:rsidR="00B619F7" w:rsidRPr="00621031" w:rsidRDefault="00B619F7" w:rsidP="0052685E">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National Voters Day: </w:t>
      </w:r>
      <w:r w:rsidRPr="00621031">
        <w:rPr>
          <w:rFonts w:ascii="Times New Roman" w:hAnsi="Times New Roman" w:cs="Times New Roman"/>
          <w:bCs/>
          <w:sz w:val="24"/>
          <w:szCs w:val="24"/>
        </w:rPr>
        <w:t>The institution promotes voting rights and participation in the political process by hosting interactive sessions, voter registration drives, and seminars to commemorate National Voters Day.</w:t>
      </w:r>
    </w:p>
    <w:p w14:paraId="6872AFFE" w14:textId="77777777" w:rsidR="00B619F7" w:rsidRPr="00621031" w:rsidRDefault="00B619F7" w:rsidP="0052685E">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Republic Day: </w:t>
      </w:r>
      <w:r w:rsidRPr="00621031">
        <w:rPr>
          <w:rFonts w:ascii="Times New Roman" w:hAnsi="Times New Roman" w:cs="Times New Roman"/>
          <w:bCs/>
          <w:sz w:val="24"/>
          <w:szCs w:val="24"/>
        </w:rPr>
        <w:t>To remind students and staff of their constitutional obligations, rights, duties, and responsibilities as citizens, the Republic Day is observed with flag-hoisting ceremonies, talks, and cultural programmes.</w:t>
      </w:r>
    </w:p>
    <w:p w14:paraId="12D6A161" w14:textId="77777777" w:rsidR="00033B48" w:rsidRPr="00621031" w:rsidRDefault="00033B48" w:rsidP="00033B48">
      <w:pPr>
        <w:ind w:firstLine="720"/>
        <w:jc w:val="both"/>
        <w:rPr>
          <w:rFonts w:ascii="Times New Roman" w:hAnsi="Times New Roman" w:cs="Times New Roman"/>
          <w:b/>
          <w:bCs/>
          <w:sz w:val="24"/>
          <w:szCs w:val="24"/>
        </w:rPr>
      </w:pPr>
      <w:r w:rsidRPr="00621031">
        <w:rPr>
          <w:rFonts w:ascii="Times New Roman" w:hAnsi="Times New Roman" w:cs="Times New Roman"/>
          <w:b/>
          <w:bCs/>
          <w:sz w:val="24"/>
          <w:szCs w:val="24"/>
        </w:rPr>
        <w:t xml:space="preserve">Regional and linguistic: </w:t>
      </w:r>
    </w:p>
    <w:p w14:paraId="4EF9D49D" w14:textId="77777777" w:rsidR="00033B48" w:rsidRPr="00621031" w:rsidRDefault="00033B48" w:rsidP="00033B48">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Participation in the </w:t>
      </w:r>
      <w:proofErr w:type="spellStart"/>
      <w:r w:rsidRPr="00621031">
        <w:rPr>
          <w:rFonts w:ascii="Times New Roman" w:hAnsi="Times New Roman" w:cs="Times New Roman"/>
          <w:b/>
          <w:bCs/>
          <w:sz w:val="24"/>
          <w:szCs w:val="24"/>
        </w:rPr>
        <w:t>Durgasharanavaratri</w:t>
      </w:r>
      <w:proofErr w:type="spellEnd"/>
      <w:r w:rsidR="00621031">
        <w:rPr>
          <w:rFonts w:ascii="Times New Roman" w:hAnsi="Times New Roman" w:cs="Times New Roman"/>
          <w:b/>
          <w:bCs/>
          <w:sz w:val="24"/>
          <w:szCs w:val="24"/>
        </w:rPr>
        <w:t xml:space="preserve"> </w:t>
      </w:r>
      <w:r w:rsidRPr="00621031">
        <w:rPr>
          <w:rFonts w:ascii="Times New Roman" w:hAnsi="Times New Roman" w:cs="Times New Roman"/>
          <w:b/>
          <w:bCs/>
          <w:sz w:val="24"/>
          <w:szCs w:val="24"/>
        </w:rPr>
        <w:t xml:space="preserve">Utsavalu: </w:t>
      </w:r>
      <w:r w:rsidRPr="00621031">
        <w:rPr>
          <w:rFonts w:ascii="Times New Roman" w:hAnsi="Times New Roman" w:cs="Times New Roman"/>
          <w:bCs/>
          <w:sz w:val="24"/>
          <w:szCs w:val="24"/>
        </w:rPr>
        <w:t>The institution actively takes part in the Utsavalu, offering services and support to the general public throughout celebrations. This encourages community cohesion and shows a company's dedication to providing public services.</w:t>
      </w:r>
    </w:p>
    <w:p w14:paraId="615E64B9" w14:textId="77777777" w:rsidR="00033B48" w:rsidRPr="00621031" w:rsidRDefault="00033B48" w:rsidP="00033B48">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Celebrations for Ganesh </w:t>
      </w:r>
      <w:proofErr w:type="spellStart"/>
      <w:r w:rsidRPr="00621031">
        <w:rPr>
          <w:rFonts w:ascii="Times New Roman" w:hAnsi="Times New Roman" w:cs="Times New Roman"/>
          <w:b/>
          <w:bCs/>
          <w:sz w:val="24"/>
          <w:szCs w:val="24"/>
        </w:rPr>
        <w:t>Chaturdi</w:t>
      </w:r>
      <w:proofErr w:type="spellEnd"/>
      <w:r w:rsidRPr="00621031">
        <w:rPr>
          <w:rFonts w:ascii="Times New Roman" w:hAnsi="Times New Roman" w:cs="Times New Roman"/>
          <w:b/>
          <w:bCs/>
          <w:sz w:val="24"/>
          <w:szCs w:val="24"/>
        </w:rPr>
        <w:t xml:space="preserve">: </w:t>
      </w:r>
      <w:r w:rsidRPr="00621031">
        <w:rPr>
          <w:rFonts w:ascii="Times New Roman" w:hAnsi="Times New Roman" w:cs="Times New Roman"/>
          <w:bCs/>
          <w:sz w:val="24"/>
          <w:szCs w:val="24"/>
        </w:rPr>
        <w:t xml:space="preserve">The institution celebrates Ganesh </w:t>
      </w:r>
      <w:proofErr w:type="spellStart"/>
      <w:r w:rsidRPr="00621031">
        <w:rPr>
          <w:rFonts w:ascii="Times New Roman" w:hAnsi="Times New Roman" w:cs="Times New Roman"/>
          <w:bCs/>
          <w:sz w:val="24"/>
          <w:szCs w:val="24"/>
        </w:rPr>
        <w:t>Chaturdi</w:t>
      </w:r>
      <w:proofErr w:type="spellEnd"/>
      <w:r w:rsidRPr="00621031">
        <w:rPr>
          <w:rFonts w:ascii="Times New Roman" w:hAnsi="Times New Roman" w:cs="Times New Roman"/>
          <w:bCs/>
          <w:sz w:val="24"/>
          <w:szCs w:val="24"/>
        </w:rPr>
        <w:t xml:space="preserve"> to promote cultural diversity and unity. In order to promote community harmony and respect for other cultures, students actively participate in making Ganesh idols and performing in cultural events.</w:t>
      </w:r>
    </w:p>
    <w:p w14:paraId="534F8028" w14:textId="77777777" w:rsidR="004811C7" w:rsidRDefault="00033B48" w:rsidP="004811C7">
      <w:pPr>
        <w:ind w:left="720"/>
        <w:jc w:val="both"/>
        <w:rPr>
          <w:rFonts w:ascii="Times New Roman" w:hAnsi="Times New Roman" w:cs="Times New Roman"/>
          <w:bCs/>
          <w:sz w:val="24"/>
          <w:szCs w:val="24"/>
        </w:rPr>
      </w:pPr>
      <w:r w:rsidRPr="00621031">
        <w:rPr>
          <w:rFonts w:ascii="Times New Roman" w:hAnsi="Times New Roman" w:cs="Times New Roman"/>
          <w:b/>
          <w:bCs/>
          <w:sz w:val="24"/>
          <w:szCs w:val="24"/>
        </w:rPr>
        <w:t xml:space="preserve">Socioeconomic: </w:t>
      </w:r>
      <w:r w:rsidRPr="00621031">
        <w:rPr>
          <w:rFonts w:ascii="Times New Roman" w:hAnsi="Times New Roman" w:cs="Times New Roman"/>
          <w:bCs/>
          <w:sz w:val="24"/>
          <w:szCs w:val="24"/>
        </w:rPr>
        <w:t xml:space="preserve">Open defecation-free India: Through awareness campaigns and educational initiatives, this institution supports the government's effort to eradicate open defecation in India. Students and staff are made aware of the value of good sanitation procedures for maintaining public </w:t>
      </w:r>
      <w:proofErr w:type="spellStart"/>
      <w:r w:rsidRPr="00621031">
        <w:rPr>
          <w:rFonts w:ascii="Times New Roman" w:hAnsi="Times New Roman" w:cs="Times New Roman"/>
          <w:bCs/>
          <w:sz w:val="24"/>
          <w:szCs w:val="24"/>
        </w:rPr>
        <w:t>health.</w:t>
      </w:r>
      <w:proofErr w:type="spellEnd"/>
    </w:p>
    <w:p w14:paraId="17BBFAB5" w14:textId="2BF45E84" w:rsidR="005D08DF" w:rsidRPr="004811C7" w:rsidRDefault="005D08DF" w:rsidP="004811C7">
      <w:pPr>
        <w:ind w:left="720"/>
        <w:jc w:val="both"/>
        <w:rPr>
          <w:rFonts w:ascii="Times New Roman" w:hAnsi="Times New Roman" w:cs="Times New Roman"/>
          <w:bCs/>
          <w:sz w:val="24"/>
          <w:szCs w:val="24"/>
        </w:rPr>
      </w:pPr>
      <w:bookmarkStart w:id="0" w:name="_GoBack"/>
      <w:bookmarkEnd w:id="0"/>
      <w:proofErr w:type="spellStart"/>
      <w:r w:rsidRPr="00621031">
        <w:rPr>
          <w:rFonts w:ascii="Times New Roman" w:hAnsi="Times New Roman" w:cs="Times New Roman"/>
          <w:b/>
          <w:bCs/>
          <w:iCs/>
          <w:sz w:val="24"/>
          <w:szCs w:val="24"/>
        </w:rPr>
        <w:t>Grama</w:t>
      </w:r>
      <w:proofErr w:type="spellEnd"/>
      <w:r w:rsidR="00621031">
        <w:rPr>
          <w:rFonts w:ascii="Times New Roman" w:hAnsi="Times New Roman" w:cs="Times New Roman"/>
          <w:b/>
          <w:bCs/>
          <w:iCs/>
          <w:sz w:val="24"/>
          <w:szCs w:val="24"/>
        </w:rPr>
        <w:t xml:space="preserve"> </w:t>
      </w:r>
      <w:proofErr w:type="spellStart"/>
      <w:r w:rsidRPr="00621031">
        <w:rPr>
          <w:rFonts w:ascii="Times New Roman" w:hAnsi="Times New Roman" w:cs="Times New Roman"/>
          <w:b/>
          <w:bCs/>
          <w:iCs/>
          <w:sz w:val="24"/>
          <w:szCs w:val="24"/>
        </w:rPr>
        <w:t>Darshini</w:t>
      </w:r>
      <w:proofErr w:type="spellEnd"/>
      <w:r w:rsidRPr="00621031">
        <w:rPr>
          <w:rFonts w:ascii="Times New Roman" w:hAnsi="Times New Roman" w:cs="Times New Roman"/>
          <w:b/>
          <w:bCs/>
          <w:iCs/>
          <w:sz w:val="24"/>
          <w:szCs w:val="24"/>
        </w:rPr>
        <w:t xml:space="preserve">: </w:t>
      </w:r>
      <w:r w:rsidRPr="00621031">
        <w:rPr>
          <w:rFonts w:ascii="Times New Roman" w:hAnsi="Times New Roman" w:cs="Times New Roman"/>
          <w:bCs/>
          <w:iCs/>
          <w:sz w:val="24"/>
          <w:szCs w:val="24"/>
        </w:rPr>
        <w:t>As a part of the programme, visits to nearby communities are planned. This programme fosters empathy and community involvement by exposing students and staff to the problems and realities that the general population faces.</w:t>
      </w:r>
    </w:p>
    <w:p w14:paraId="218DBC76" w14:textId="77777777" w:rsidR="005D08DF" w:rsidRPr="00621031" w:rsidRDefault="005D08DF" w:rsidP="005D08DF">
      <w:pPr>
        <w:ind w:left="720"/>
        <w:jc w:val="both"/>
        <w:rPr>
          <w:rFonts w:ascii="Times New Roman" w:hAnsi="Times New Roman" w:cs="Times New Roman"/>
          <w:bCs/>
          <w:iCs/>
          <w:sz w:val="24"/>
          <w:szCs w:val="24"/>
        </w:rPr>
      </w:pPr>
      <w:r w:rsidRPr="00621031">
        <w:rPr>
          <w:rFonts w:ascii="Times New Roman" w:hAnsi="Times New Roman" w:cs="Times New Roman"/>
          <w:b/>
          <w:bCs/>
          <w:iCs/>
          <w:sz w:val="24"/>
          <w:szCs w:val="24"/>
        </w:rPr>
        <w:t xml:space="preserve">The Swatch Bharath Programme: </w:t>
      </w:r>
      <w:r w:rsidRPr="00621031">
        <w:rPr>
          <w:rFonts w:ascii="Times New Roman" w:hAnsi="Times New Roman" w:cs="Times New Roman"/>
          <w:bCs/>
          <w:iCs/>
          <w:sz w:val="24"/>
          <w:szCs w:val="24"/>
        </w:rPr>
        <w:t>To raise awareness of cleanliness and hygiene on campus and in the neighbourhood, the institution runs cleaning programmes, waste management programmes, and educational activities.</w:t>
      </w:r>
    </w:p>
    <w:p w14:paraId="5583B203" w14:textId="77777777" w:rsidR="00071A1A" w:rsidRDefault="005D08DF" w:rsidP="00071A1A">
      <w:pPr>
        <w:ind w:left="720"/>
        <w:jc w:val="both"/>
        <w:rPr>
          <w:rFonts w:ascii="Times New Roman" w:hAnsi="Times New Roman" w:cs="Times New Roman"/>
          <w:bCs/>
          <w:iCs/>
          <w:sz w:val="24"/>
          <w:szCs w:val="24"/>
        </w:rPr>
      </w:pPr>
      <w:r w:rsidRPr="00621031">
        <w:rPr>
          <w:rFonts w:ascii="Times New Roman" w:hAnsi="Times New Roman" w:cs="Times New Roman"/>
          <w:bCs/>
          <w:iCs/>
          <w:sz w:val="24"/>
          <w:szCs w:val="24"/>
        </w:rPr>
        <w:lastRenderedPageBreak/>
        <w:t>On this day, awareness campaigns and protests are held to raise awareness of drug abuse's negative effects and the value of a drug-free society among students, employees, and the general public.</w:t>
      </w:r>
    </w:p>
    <w:p w14:paraId="3851114E" w14:textId="77777777" w:rsidR="00071A1A" w:rsidRDefault="00071A1A" w:rsidP="00071A1A">
      <w:pPr>
        <w:ind w:left="720"/>
        <w:jc w:val="both"/>
        <w:rPr>
          <w:rFonts w:ascii="Times New Roman" w:hAnsi="Times New Roman" w:cs="Times New Roman"/>
          <w:bCs/>
          <w:iCs/>
          <w:sz w:val="24"/>
          <w:szCs w:val="24"/>
        </w:rPr>
      </w:pPr>
    </w:p>
    <w:p w14:paraId="1911AC9D" w14:textId="77777777" w:rsidR="00085EBC" w:rsidRPr="00071A1A" w:rsidRDefault="00085EBC" w:rsidP="00071A1A">
      <w:pPr>
        <w:ind w:left="720"/>
        <w:jc w:val="both"/>
        <w:rPr>
          <w:rFonts w:ascii="Times New Roman" w:hAnsi="Times New Roman" w:cs="Times New Roman"/>
          <w:bCs/>
          <w:iCs/>
          <w:sz w:val="24"/>
          <w:szCs w:val="24"/>
        </w:rPr>
      </w:pPr>
      <w:r w:rsidRPr="00621031">
        <w:rPr>
          <w:rFonts w:ascii="Times New Roman" w:hAnsi="Times New Roman" w:cs="Times New Roman"/>
          <w:b/>
          <w:sz w:val="24"/>
          <w:szCs w:val="24"/>
        </w:rPr>
        <w:t>National Science Day</w:t>
      </w:r>
      <w:r w:rsidR="00235F55" w:rsidRPr="00621031">
        <w:rPr>
          <w:rFonts w:ascii="Times New Roman" w:hAnsi="Times New Roman" w:cs="Times New Roman"/>
          <w:b/>
          <w:sz w:val="24"/>
          <w:szCs w:val="24"/>
        </w:rPr>
        <w:t>:</w:t>
      </w:r>
      <w:r w:rsidR="00235F55" w:rsidRPr="00621031">
        <w:rPr>
          <w:rFonts w:ascii="Times New Roman" w:hAnsi="Times New Roman" w:cs="Times New Roman"/>
          <w:sz w:val="24"/>
          <w:szCs w:val="24"/>
        </w:rPr>
        <w:t xml:space="preserve"> National</w:t>
      </w:r>
      <w:r w:rsidRPr="00621031">
        <w:rPr>
          <w:rFonts w:ascii="Times New Roman" w:hAnsi="Times New Roman" w:cs="Times New Roman"/>
          <w:sz w:val="24"/>
          <w:szCs w:val="24"/>
        </w:rPr>
        <w:t xml:space="preserve"> Science Day is observed by the organisation through lectures, workshops, and scientific displays that encourage scientific tempers and innovation.</w:t>
      </w:r>
    </w:p>
    <w:p w14:paraId="5617BD41" w14:textId="77777777" w:rsidR="00085EBC" w:rsidRPr="00621031" w:rsidRDefault="00085EBC" w:rsidP="00085EBC">
      <w:pPr>
        <w:ind w:left="720"/>
        <w:rPr>
          <w:rFonts w:ascii="Times New Roman" w:hAnsi="Times New Roman" w:cs="Times New Roman"/>
          <w:sz w:val="24"/>
          <w:szCs w:val="24"/>
        </w:rPr>
      </w:pPr>
      <w:r w:rsidRPr="00621031">
        <w:rPr>
          <w:rFonts w:ascii="Times New Roman" w:hAnsi="Times New Roman" w:cs="Times New Roman"/>
          <w:b/>
          <w:sz w:val="24"/>
          <w:szCs w:val="24"/>
        </w:rPr>
        <w:t>Pharmacist Day:</w:t>
      </w:r>
      <w:r w:rsidRPr="00621031">
        <w:rPr>
          <w:rFonts w:ascii="Times New Roman" w:hAnsi="Times New Roman" w:cs="Times New Roman"/>
          <w:sz w:val="24"/>
          <w:szCs w:val="24"/>
        </w:rPr>
        <w:t xml:space="preserve"> This holiday honours pharmacists for their contributions to healthcare. The importance of chemists in promoting safe and effective pharmaceutical usage is raised by events, workshops, and conversations.</w:t>
      </w:r>
    </w:p>
    <w:p w14:paraId="67C4459F" w14:textId="77777777" w:rsidR="00085EBC" w:rsidRPr="00621031" w:rsidRDefault="00085EBC" w:rsidP="00085EBC">
      <w:pPr>
        <w:ind w:left="720"/>
        <w:rPr>
          <w:rFonts w:ascii="Times New Roman" w:hAnsi="Times New Roman" w:cs="Times New Roman"/>
          <w:sz w:val="24"/>
          <w:szCs w:val="24"/>
        </w:rPr>
      </w:pPr>
      <w:r w:rsidRPr="00621031">
        <w:rPr>
          <w:rFonts w:ascii="Times New Roman" w:hAnsi="Times New Roman" w:cs="Times New Roman"/>
          <w:b/>
          <w:sz w:val="24"/>
          <w:szCs w:val="24"/>
        </w:rPr>
        <w:t>Eye Donation Awareness Rally:</w:t>
      </w:r>
      <w:r w:rsidRPr="00621031">
        <w:rPr>
          <w:rFonts w:ascii="Times New Roman" w:hAnsi="Times New Roman" w:cs="Times New Roman"/>
          <w:sz w:val="24"/>
          <w:szCs w:val="24"/>
        </w:rPr>
        <w:t xml:space="preserve"> Rallies and awareness campaigns are put on by the university in conjunction with healthcare organisations to encourage eye donation.</w:t>
      </w:r>
    </w:p>
    <w:p w14:paraId="6FAFCAE3" w14:textId="77777777" w:rsidR="00085EBC" w:rsidRPr="00621031" w:rsidRDefault="00085EBC" w:rsidP="00085EBC">
      <w:pPr>
        <w:ind w:left="720"/>
        <w:rPr>
          <w:rFonts w:ascii="Times New Roman" w:hAnsi="Times New Roman" w:cs="Times New Roman"/>
          <w:sz w:val="24"/>
          <w:szCs w:val="24"/>
        </w:rPr>
      </w:pPr>
      <w:r w:rsidRPr="00621031">
        <w:rPr>
          <w:rFonts w:ascii="Times New Roman" w:hAnsi="Times New Roman" w:cs="Times New Roman"/>
          <w:sz w:val="24"/>
          <w:szCs w:val="24"/>
        </w:rPr>
        <w:t>These activities and projects reveal a school's dedication to diversity, societal awareness, and active engagement, providing a peaceful and tolerant environment for both students and staff.</w:t>
      </w:r>
    </w:p>
    <w:p w14:paraId="46075668" w14:textId="77777777" w:rsidR="00381249" w:rsidRPr="00621031" w:rsidRDefault="00381249" w:rsidP="00381249">
      <w:pPr>
        <w:rPr>
          <w:rFonts w:ascii="Times New Roman" w:hAnsi="Times New Roman" w:cs="Times New Roman"/>
        </w:rPr>
      </w:pPr>
    </w:p>
    <w:p w14:paraId="228ABC02" w14:textId="77777777" w:rsidR="00381249" w:rsidRPr="00621031" w:rsidRDefault="00381249" w:rsidP="00381249">
      <w:pPr>
        <w:rPr>
          <w:rFonts w:ascii="Times New Roman" w:hAnsi="Times New Roman" w:cs="Times New Roman"/>
        </w:rPr>
      </w:pPr>
    </w:p>
    <w:sectPr w:rsidR="00381249" w:rsidRPr="00621031" w:rsidSect="004F46BD">
      <w:headerReference w:type="default" r:id="rId7"/>
      <w:pgSz w:w="11906" w:h="16838"/>
      <w:pgMar w:top="284" w:right="707" w:bottom="1440" w:left="142" w:header="42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0241" w14:textId="77777777" w:rsidR="00CA0880" w:rsidRDefault="00CA0880" w:rsidP="00381249">
      <w:pPr>
        <w:spacing w:after="0" w:line="240" w:lineRule="auto"/>
      </w:pPr>
      <w:r>
        <w:separator/>
      </w:r>
    </w:p>
  </w:endnote>
  <w:endnote w:type="continuationSeparator" w:id="0">
    <w:p w14:paraId="514767BD" w14:textId="77777777" w:rsidR="00CA0880" w:rsidRDefault="00CA0880" w:rsidP="0038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8BC9" w14:textId="77777777" w:rsidR="00CA0880" w:rsidRDefault="00CA0880" w:rsidP="00381249">
      <w:pPr>
        <w:spacing w:after="0" w:line="240" w:lineRule="auto"/>
      </w:pPr>
      <w:r>
        <w:separator/>
      </w:r>
    </w:p>
  </w:footnote>
  <w:footnote w:type="continuationSeparator" w:id="0">
    <w:p w14:paraId="7643396A" w14:textId="77777777" w:rsidR="00CA0880" w:rsidRDefault="00CA0880" w:rsidP="00381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0E16B" w14:textId="77777777" w:rsidR="00D971EC" w:rsidRDefault="00D971EC" w:rsidP="00D971EC">
    <w:pPr>
      <w:tabs>
        <w:tab w:val="center" w:pos="4680"/>
        <w:tab w:val="right" w:pos="9360"/>
      </w:tabs>
      <w:spacing w:after="0" w:line="240" w:lineRule="auto"/>
      <w:ind w:left="1440"/>
      <w:jc w:val="center"/>
      <w:rPr>
        <w:rFonts w:ascii="Times New Roman" w:eastAsia="Times New Roman" w:hAnsi="Times New Roman" w:cs="Times New Roman"/>
        <w:b/>
        <w:color w:val="365F91" w:themeColor="accent1" w:themeShade="BF"/>
        <w:sz w:val="48"/>
        <w:szCs w:val="56"/>
      </w:rPr>
    </w:pPr>
    <w:r>
      <w:rPr>
        <w:noProof/>
        <w:lang w:eastAsia="en-IN"/>
      </w:rPr>
      <w:drawing>
        <wp:anchor distT="0" distB="0" distL="114300" distR="114300" simplePos="0" relativeHeight="251664384" behindDoc="0" locked="0" layoutInCell="1" allowOverlap="1" wp14:anchorId="0FD6141B" wp14:editId="22CE059C">
          <wp:simplePos x="0" y="0"/>
          <wp:positionH relativeFrom="column">
            <wp:posOffset>733425</wp:posOffset>
          </wp:positionH>
          <wp:positionV relativeFrom="paragraph">
            <wp:posOffset>78740</wp:posOffset>
          </wp:positionV>
          <wp:extent cx="895985" cy="6946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duotone>
                      <a:schemeClr val="accent1">
                        <a:shade val="45000"/>
                        <a:satMod val="135000"/>
                      </a:schemeClr>
                      <a:prstClr val="white"/>
                    </a:duotone>
                  </a:blip>
                  <a:srcRect b="9369"/>
                  <a:stretch>
                    <a:fillRect/>
                  </a:stretch>
                </pic:blipFill>
                <pic:spPr>
                  <a:xfrm>
                    <a:off x="0" y="0"/>
                    <a:ext cx="895985" cy="694690"/>
                  </a:xfrm>
                  <a:prstGeom prst="rect">
                    <a:avLst/>
                  </a:prstGeom>
                  <a:ln/>
                </pic:spPr>
              </pic:pic>
            </a:graphicData>
          </a:graphic>
          <wp14:sizeRelH relativeFrom="page">
            <wp14:pctWidth>0</wp14:pctWidth>
          </wp14:sizeRelH>
          <wp14:sizeRelV relativeFrom="margin">
            <wp14:pctHeight>0</wp14:pctHeight>
          </wp14:sizeRelV>
        </wp:anchor>
      </w:drawing>
    </w:r>
    <w:r w:rsidR="00142A4D">
      <w:rPr>
        <w:rFonts w:ascii="Times New Roman" w:eastAsia="Times New Roman" w:hAnsi="Times New Roman" w:cs="Times New Roman"/>
        <w:b/>
        <w:color w:val="365F91" w:themeColor="accent1" w:themeShade="BF"/>
        <w:sz w:val="48"/>
        <w:szCs w:val="56"/>
      </w:rPr>
      <w:t xml:space="preserve">  </w:t>
    </w:r>
    <w:r>
      <w:rPr>
        <w:rFonts w:ascii="Times New Roman" w:eastAsia="Times New Roman" w:hAnsi="Times New Roman" w:cs="Times New Roman"/>
        <w:b/>
        <w:color w:val="365F91" w:themeColor="accent1" w:themeShade="BF"/>
        <w:sz w:val="48"/>
        <w:szCs w:val="56"/>
      </w:rPr>
      <w:t>ANURAG Pharmacy College</w:t>
    </w:r>
  </w:p>
  <w:p w14:paraId="7374B669" w14:textId="77777777" w:rsidR="00D971EC" w:rsidRDefault="00D971EC" w:rsidP="00D971EC">
    <w:pPr>
      <w:tabs>
        <w:tab w:val="center" w:pos="4680"/>
        <w:tab w:val="right" w:pos="9360"/>
      </w:tabs>
      <w:spacing w:after="0" w:line="240" w:lineRule="auto"/>
      <w:ind w:left="1440"/>
      <w:jc w:val="center"/>
      <w:rPr>
        <w:rFonts w:ascii="Times New Roman" w:eastAsia="Times New Roman" w:hAnsi="Times New Roman" w:cs="Times New Roman"/>
        <w:b/>
        <w:color w:val="00B050"/>
        <w:sz w:val="16"/>
        <w:szCs w:val="20"/>
      </w:rPr>
    </w:pPr>
    <w:r>
      <w:rPr>
        <w:rFonts w:ascii="Times New Roman" w:eastAsia="Times New Roman" w:hAnsi="Times New Roman" w:cs="Times New Roman"/>
        <w:b/>
        <w:color w:val="00B050"/>
        <w:sz w:val="16"/>
        <w:szCs w:val="20"/>
      </w:rPr>
      <w:t>(Approved by PCI, New Delhi, Affiliated to JNTUH, Hyderabad)</w:t>
    </w:r>
  </w:p>
  <w:p w14:paraId="5F86D39A" w14:textId="77777777" w:rsidR="00D971EC" w:rsidRDefault="00D971EC" w:rsidP="00D971EC">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Ananthagiri (V&amp;M), Kodad, Suryapet (</w:t>
    </w:r>
    <w:proofErr w:type="spellStart"/>
    <w:r>
      <w:rPr>
        <w:rFonts w:ascii="Times New Roman" w:eastAsia="Times New Roman" w:hAnsi="Times New Roman" w:cs="Times New Roman"/>
        <w:b/>
        <w:color w:val="000000"/>
        <w:sz w:val="20"/>
        <w:szCs w:val="20"/>
      </w:rPr>
      <w:t>Dist</w:t>
    </w:r>
    <w:proofErr w:type="spellEnd"/>
    <w:r>
      <w:rPr>
        <w:rFonts w:ascii="Times New Roman" w:eastAsia="Times New Roman" w:hAnsi="Times New Roman" w:cs="Times New Roman"/>
        <w:b/>
        <w:color w:val="000000"/>
        <w:sz w:val="20"/>
        <w:szCs w:val="20"/>
      </w:rPr>
      <w:t>), Telangana. 50</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206</w:t>
    </w:r>
  </w:p>
  <w:p w14:paraId="5270A5B8" w14:textId="77777777" w:rsidR="00D971EC" w:rsidRDefault="00D971EC" w:rsidP="00D971EC">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Mobile: 9553122271. Email: </w:t>
    </w:r>
    <w:hyperlink r:id="rId2" w:history="1">
      <w:r>
        <w:rPr>
          <w:rStyle w:val="Hyperlink"/>
          <w:rFonts w:ascii="Times New Roman" w:eastAsia="Times New Roman" w:hAnsi="Times New Roman" w:cs="Times New Roman"/>
          <w:b/>
          <w:color w:val="000000"/>
          <w:sz w:val="20"/>
          <w:szCs w:val="20"/>
        </w:rPr>
        <w:t>principal.pharmacy@anurag.ac.in</w:t>
      </w:r>
    </w:hyperlink>
  </w:p>
  <w:p w14:paraId="46925777" w14:textId="77777777" w:rsidR="00D971EC" w:rsidRDefault="00D971EC" w:rsidP="00D971EC">
    <w:pPr>
      <w:tabs>
        <w:tab w:val="center" w:pos="4680"/>
        <w:tab w:val="right" w:pos="9360"/>
      </w:tabs>
      <w:spacing w:after="0"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Website: </w:t>
    </w:r>
    <w:hyperlink r:id="rId3" w:history="1">
      <w:r>
        <w:rPr>
          <w:rStyle w:val="Hyperlink"/>
          <w:rFonts w:ascii="Times New Roman" w:eastAsia="Times New Roman" w:hAnsi="Times New Roman" w:cs="Times New Roman"/>
          <w:b/>
          <w:color w:val="000000"/>
          <w:sz w:val="20"/>
          <w:szCs w:val="20"/>
        </w:rPr>
        <w:t>www.anuragpharmacy.ac.in</w:t>
      </w:r>
    </w:hyperlink>
  </w:p>
  <w:p w14:paraId="77323EFA" w14:textId="77777777" w:rsidR="008E366D" w:rsidRDefault="00CA0880" w:rsidP="008E366D">
    <w:pPr>
      <w:pStyle w:val="Header"/>
      <w:jc w:val="center"/>
    </w:pPr>
    <w:r>
      <w:rPr>
        <w:noProof/>
        <w:lang w:val="en-US"/>
      </w:rPr>
      <w:pict w14:anchorId="54B9F52E">
        <v:line id="Straight Connector 1" o:spid="_x0000_s2049" style="position:absolute;left:0;text-align:left;z-index:251660288;visibility:visible" from="-9.7pt,3.15pt" to="58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u8tQEAALcDAAAOAAAAZHJzL2Uyb0RvYy54bWysU01v1DAQvSPxHyzf2SQVtCjabA9bwQXB&#10;itIf4DrjjYXtscZmP/49Y+9uigAhVPXieOz3ZuY9T5a3B+/EDihZDIPsFq0UEDSONmwH+fDtw5v3&#10;UqSswqgcBhjkEZK8Xb1+tdzHHq5wQjcCCU4SUr+Pg5xyjn3TJD2BV2mBEQJfGiSvMoe0bUZSe87u&#10;XXPVttfNHmmMhBpS4tO706Vc1fzGgM5fjEmQhRsk95brSnV9LGuzWqp+SypOVp/bUM/owisbuOic&#10;6k5lJX6Q/SOVt5owockLjb5BY6yGqoHVdO1vau4nFaFqYXNSnG1KL5dWf95tSNiR306KoDw/0X0m&#10;ZbdTFmsMgQ1EEl3xaR9Tz/B12NA5SnFDRfTBkC9fliMO1dvj7C0cstB8eHPdtW9v3kmhL3fNEzFS&#10;yh8BvSibQTobimzVq92nlLkYQy8QDkojp9J1l48OCtiFr2BYChfrKrsOEawdiZ3i5x+/VxmcqyIL&#10;xVjnZlL7b9IZW2hQB+t/iTO6VsSQZ6K3AelvVfPh0qo54S+qT1qL7Eccj/Uhqh08HdWl8ySX8fs1&#10;rvSn/231EwAA//8DAFBLAwQUAAYACAAAACEAiwjfWt4AAAAIAQAADwAAAGRycy9kb3ducmV2Lnht&#10;bEyPzU7DMBCE70i8g7VI3NpNADVtGqdC/JzgEAIHjm68TaLG6yh2k8DT43KB4+yMZr7NdrPpxEiD&#10;ay1LiJcRCOLK6pZrCR/vz4s1COcVa9VZJglf5GCXX15kKtV24jcaS1+LUMIuVRIa7/sU0VUNGeWW&#10;ticO3sEORvkghxr1oKZQbjq8iaIVGtVyWGhUTw8NVcfyZCQkTy9l0U+Pr98FJlgUo/Xr46eU11fz&#10;/RaEp9n/heGMH9AhD0x7e2LtRCdhEW/uQlTC6hbE2Y+TTQxi/3vAPMP/D+Q/AAAA//8DAFBLAQIt&#10;ABQABgAIAAAAIQC2gziS/gAAAOEBAAATAAAAAAAAAAAAAAAAAAAAAABbQ29udGVudF9UeXBlc10u&#10;eG1sUEsBAi0AFAAGAAgAAAAhADj9If/WAAAAlAEAAAsAAAAAAAAAAAAAAAAALwEAAF9yZWxzLy5y&#10;ZWxzUEsBAi0AFAAGAAgAAAAhAMuiG7y1AQAAtwMAAA4AAAAAAAAAAAAAAAAALgIAAGRycy9lMm9E&#10;b2MueG1sUEsBAi0AFAAGAAgAAAAhAIsI31reAAAACAEAAA8AAAAAAAAAAAAAAAAADwQAAGRycy9k&#10;b3ducmV2LnhtbFBLBQYAAAAABAAEAPMAAAAaBQAAAAA=&#10;" strokecolor="black [304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jIws7A0MzQ1NzEwMDNV0lEKTi0uzszPAykwrAUAbLhZ2CwAAAA="/>
  </w:docVars>
  <w:rsids>
    <w:rsidRoot w:val="00A24AD4"/>
    <w:rsid w:val="00033B48"/>
    <w:rsid w:val="00061E68"/>
    <w:rsid w:val="00071A1A"/>
    <w:rsid w:val="00085EBC"/>
    <w:rsid w:val="000C54D0"/>
    <w:rsid w:val="00142A4D"/>
    <w:rsid w:val="00235F55"/>
    <w:rsid w:val="002A41FE"/>
    <w:rsid w:val="00325A0D"/>
    <w:rsid w:val="003407FE"/>
    <w:rsid w:val="00341608"/>
    <w:rsid w:val="00381249"/>
    <w:rsid w:val="004811C7"/>
    <w:rsid w:val="004F46BD"/>
    <w:rsid w:val="0052685E"/>
    <w:rsid w:val="00543192"/>
    <w:rsid w:val="00593DF0"/>
    <w:rsid w:val="005D08DF"/>
    <w:rsid w:val="00621031"/>
    <w:rsid w:val="007024C7"/>
    <w:rsid w:val="00764B78"/>
    <w:rsid w:val="008E366D"/>
    <w:rsid w:val="00957D01"/>
    <w:rsid w:val="00A24AD4"/>
    <w:rsid w:val="00A91831"/>
    <w:rsid w:val="00B201C4"/>
    <w:rsid w:val="00B619F7"/>
    <w:rsid w:val="00B635DC"/>
    <w:rsid w:val="00C24CEF"/>
    <w:rsid w:val="00CA0880"/>
    <w:rsid w:val="00D62AD7"/>
    <w:rsid w:val="00D66D26"/>
    <w:rsid w:val="00D971EC"/>
    <w:rsid w:val="00E03B93"/>
    <w:rsid w:val="00E94CC2"/>
    <w:rsid w:val="00EA5EAD"/>
    <w:rsid w:val="00FD1C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2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FE"/>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249"/>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381249"/>
    <w:rPr>
      <w:rFonts w:ascii="Tahoma" w:hAnsi="Tahoma" w:cs="Tahoma"/>
      <w:sz w:val="16"/>
      <w:szCs w:val="16"/>
    </w:rPr>
  </w:style>
  <w:style w:type="paragraph" w:styleId="Header">
    <w:name w:val="header"/>
    <w:basedOn w:val="Normal"/>
    <w:link w:val="HeaderChar"/>
    <w:uiPriority w:val="99"/>
    <w:unhideWhenUsed/>
    <w:rsid w:val="00381249"/>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381249"/>
  </w:style>
  <w:style w:type="paragraph" w:styleId="Footer">
    <w:name w:val="footer"/>
    <w:basedOn w:val="Normal"/>
    <w:link w:val="FooterChar"/>
    <w:uiPriority w:val="99"/>
    <w:unhideWhenUsed/>
    <w:rsid w:val="00381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249"/>
  </w:style>
  <w:style w:type="character" w:styleId="Hyperlink">
    <w:name w:val="Hyperlink"/>
    <w:basedOn w:val="DefaultParagraphFont"/>
    <w:uiPriority w:val="99"/>
    <w:semiHidden/>
    <w:unhideWhenUsed/>
    <w:rsid w:val="00D97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nuragpharmacy.ac.in" TargetMode="External"/><Relationship Id="rId2" Type="http://schemas.openxmlformats.org/officeDocument/2006/relationships/hyperlink" Target="mailto:principal.pharmacy@anurag.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13</cp:revision>
  <cp:lastPrinted>2023-05-27T04:37:00Z</cp:lastPrinted>
  <dcterms:created xsi:type="dcterms:W3CDTF">2023-07-12T09:51:00Z</dcterms:created>
  <dcterms:modified xsi:type="dcterms:W3CDTF">2025-01-17T08:52:00Z</dcterms:modified>
</cp:coreProperties>
</file>